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C60E98" w:rsidP="0053258A">
      <w:pPr>
        <w:jc w:val="center"/>
        <w:rPr>
          <w:sz w:val="32"/>
        </w:rPr>
      </w:pPr>
      <w:r>
        <w:rPr>
          <w:sz w:val="32"/>
        </w:rPr>
        <w:t>December 12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2016</w:t>
      </w:r>
    </w:p>
    <w:p w:rsidR="00D050BB" w:rsidRPr="00807808" w:rsidRDefault="00D050BB" w:rsidP="0053258A">
      <w:pPr>
        <w:jc w:val="center"/>
        <w:rPr>
          <w:sz w:val="32"/>
        </w:rPr>
      </w:pPr>
      <w:r w:rsidRPr="00807808">
        <w:rPr>
          <w:sz w:val="32"/>
        </w:rPr>
        <w:t xml:space="preserve">7:00 PM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35529C">
        <w:t xml:space="preserve">November </w:t>
      </w:r>
      <w:r w:rsidR="00C60E98">
        <w:t>28</w:t>
      </w:r>
      <w:r>
        <w:t>,</w:t>
      </w:r>
      <w:r w:rsidRPr="00807808">
        <w:t xml:space="preserve"> 2016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35529C" w:rsidRDefault="00D050BB" w:rsidP="00C60E98">
      <w:pPr>
        <w:numPr>
          <w:ilvl w:val="0"/>
          <w:numId w:val="3"/>
        </w:numPr>
        <w:spacing w:line="360" w:lineRule="auto"/>
      </w:pPr>
      <w:r>
        <w:t>Public Comment</w:t>
      </w:r>
    </w:p>
    <w:p w:rsidR="00C60E98" w:rsidRDefault="00C60E98" w:rsidP="00C60E98">
      <w:pPr>
        <w:numPr>
          <w:ilvl w:val="0"/>
          <w:numId w:val="3"/>
        </w:numPr>
        <w:spacing w:line="360" w:lineRule="auto"/>
      </w:pPr>
      <w:r>
        <w:t>American Legion Games of Chance License</w:t>
      </w:r>
    </w:p>
    <w:p w:rsidR="00C60E98" w:rsidRDefault="00D46934" w:rsidP="00C60E98">
      <w:pPr>
        <w:numPr>
          <w:ilvl w:val="0"/>
          <w:numId w:val="3"/>
        </w:numPr>
        <w:spacing w:line="360" w:lineRule="auto"/>
      </w:pPr>
      <w:r>
        <w:t>Standard Work Day Resolution (NYS Retirement requirement)</w:t>
      </w:r>
    </w:p>
    <w:p w:rsidR="009C6F97" w:rsidRDefault="009C6F97" w:rsidP="0053258A">
      <w:pPr>
        <w:numPr>
          <w:ilvl w:val="0"/>
          <w:numId w:val="3"/>
        </w:numPr>
        <w:spacing w:line="360" w:lineRule="auto"/>
      </w:pPr>
      <w:r>
        <w:t>Set Public Hearing 2017 Budget (December 12, 2016 7:15 pm)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D050BB" w:rsidRDefault="00D050BB" w:rsidP="00D050BB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p w:rsidR="006C48AD" w:rsidRPr="00807808" w:rsidRDefault="006C48AD" w:rsidP="00D050BB">
      <w:pPr>
        <w:numPr>
          <w:ilvl w:val="0"/>
          <w:numId w:val="3"/>
        </w:numPr>
        <w:spacing w:line="360" w:lineRule="auto"/>
      </w:pPr>
      <w:r>
        <w:t>Budget Workshop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C60E98" w:rsidP="00563843">
            <w:pPr>
              <w:jc w:val="center"/>
            </w:pPr>
            <w:r>
              <w:t>December 12</w:t>
            </w:r>
            <w:r w:rsidR="00D050BB"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C60E98" w:rsidP="003E4BB9">
            <w:pPr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9C6F97">
              <w:t>1</w:t>
            </w:r>
            <w:r w:rsidR="00370777">
              <w:t>43</w:t>
            </w:r>
            <w:r w:rsidR="006C48AD">
              <w:t>,</w:t>
            </w:r>
            <w:r w:rsidR="00370777">
              <w:t>315.31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C60E98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>December 12,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  <w:rPr>
                <w:i/>
              </w:rPr>
            </w:pPr>
            <w:r>
              <w:t>$</w:t>
            </w:r>
            <w:r w:rsidR="00370777">
              <w:t>15</w:t>
            </w:r>
            <w:r>
              <w:t>,</w:t>
            </w:r>
            <w:r w:rsidR="00370777">
              <w:t>825.99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C60E98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>December 12,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 w:rsidRPr="00807808">
              <w:t>$</w:t>
            </w:r>
            <w:r w:rsidR="00370777">
              <w:t>29</w:t>
            </w:r>
            <w:r>
              <w:t>,</w:t>
            </w:r>
            <w:r w:rsidR="00370777">
              <w:t>625.48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C60E98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>December 12,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 w:rsidRPr="00807808">
              <w:t>$1,</w:t>
            </w:r>
            <w:r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D4E57"/>
    <w:rsid w:val="002D6FE0"/>
    <w:rsid w:val="002D743C"/>
    <w:rsid w:val="002E2052"/>
    <w:rsid w:val="002F05BF"/>
    <w:rsid w:val="002F06B1"/>
    <w:rsid w:val="002F0927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3477"/>
    <w:rsid w:val="003639AE"/>
    <w:rsid w:val="003653C3"/>
    <w:rsid w:val="00365810"/>
    <w:rsid w:val="003665B3"/>
    <w:rsid w:val="00367688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3996"/>
    <w:rsid w:val="009243EF"/>
    <w:rsid w:val="009266B3"/>
    <w:rsid w:val="0093225F"/>
    <w:rsid w:val="0094123E"/>
    <w:rsid w:val="009433DC"/>
    <w:rsid w:val="00953DE2"/>
    <w:rsid w:val="009540A8"/>
    <w:rsid w:val="00956D53"/>
    <w:rsid w:val="00964715"/>
    <w:rsid w:val="009760B9"/>
    <w:rsid w:val="009765FB"/>
    <w:rsid w:val="00987D5E"/>
    <w:rsid w:val="00991C6D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13AC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4200-3EDF-4B73-81F7-F7EB0BE8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5</cp:revision>
  <cp:lastPrinted>2016-11-28T21:26:00Z</cp:lastPrinted>
  <dcterms:created xsi:type="dcterms:W3CDTF">2016-12-08T15:51:00Z</dcterms:created>
  <dcterms:modified xsi:type="dcterms:W3CDTF">2016-12-09T20:24:00Z</dcterms:modified>
</cp:coreProperties>
</file>